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仿宋_GB2312" w:hAnsi="Times New Roman" w:eastAsia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附件1：</w:t>
      </w:r>
    </w:p>
    <w:p>
      <w:pPr>
        <w:spacing w:line="240" w:lineRule="exact"/>
        <w:jc w:val="center"/>
        <w:rPr>
          <w:rFonts w:ascii="Times New Roman" w:hAnsi="Times New Roman" w:eastAsia="方正小标宋简体"/>
          <w:kern w:val="0"/>
          <w:sz w:val="40"/>
          <w:szCs w:val="40"/>
        </w:rPr>
      </w:pPr>
    </w:p>
    <w:p>
      <w:pPr>
        <w:spacing w:line="700" w:lineRule="exact"/>
        <w:jc w:val="center"/>
        <w:rPr>
          <w:rFonts w:ascii="Times New Roman" w:hAnsi="Times New Roman" w:eastAsia="方正小标宋简体"/>
          <w:kern w:val="0"/>
          <w:sz w:val="40"/>
          <w:szCs w:val="40"/>
        </w:rPr>
      </w:pPr>
      <w:r>
        <w:rPr>
          <w:rFonts w:ascii="Times New Roman" w:hAnsi="Times New Roman" w:eastAsia="方正小标宋简体"/>
          <w:kern w:val="0"/>
          <w:sz w:val="40"/>
          <w:szCs w:val="40"/>
        </w:rPr>
        <w:t>北湖区及苏仙区2018年政府集中采购目录</w:t>
      </w:r>
    </w:p>
    <w:p>
      <w:pPr>
        <w:spacing w:line="240" w:lineRule="exact"/>
        <w:jc w:val="center"/>
        <w:rPr>
          <w:rFonts w:ascii="Times New Roman" w:hAnsi="Times New Roman" w:eastAsia="方正小标宋简体"/>
          <w:kern w:val="0"/>
          <w:sz w:val="40"/>
          <w:szCs w:val="40"/>
        </w:rPr>
      </w:pPr>
    </w:p>
    <w:tbl>
      <w:tblPr>
        <w:tblStyle w:val="6"/>
        <w:tblW w:w="914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2159"/>
        <w:gridCol w:w="52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  <w:szCs w:val="24"/>
              </w:rPr>
              <w:t>编码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  <w:szCs w:val="24"/>
              </w:rPr>
              <w:t>品目名称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  <w:szCs w:val="24"/>
              </w:rPr>
              <w:t>说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/>
                <w:b/>
                <w:bCs/>
                <w:kern w:val="0"/>
                <w:sz w:val="24"/>
                <w:szCs w:val="24"/>
              </w:rPr>
              <w:t>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A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  <w:szCs w:val="24"/>
              </w:rPr>
              <w:t>货物类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</w:rPr>
              <w:t>A02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/>
                <w:kern w:val="0"/>
                <w:sz w:val="24"/>
                <w:szCs w:val="24"/>
              </w:rPr>
              <w:t>通用设备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</w:rPr>
              <w:t>A0201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/>
                <w:kern w:val="0"/>
                <w:sz w:val="24"/>
                <w:szCs w:val="24"/>
              </w:rPr>
              <w:t>计算机设备及软件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计算机设备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A02010103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服务器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A02010104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台式计算机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不包括图形工作站。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A02010105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便携式计算机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不包括移动工作站。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A020102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计算机网络设备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仅限于计算机网络设备。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A02010201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路由器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A02010202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交换设备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指交换机。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A0201020201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以太网交换机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A020103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信息安全设备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A02010301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防火墙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A020106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输入输出设备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A02010601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打印设备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A0201060101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喷墨打印机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A0201060102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激光打印机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A0201060103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热式打印机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包括热传式、热敏式打印机。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A0201060104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针式打印机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A02010604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显示设备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指显示器。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A0201060401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液晶显示器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A02010609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图形图像输入设备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A0201060901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扫描仪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</w:rPr>
              <w:t>A0202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/>
                <w:kern w:val="0"/>
                <w:sz w:val="24"/>
                <w:szCs w:val="24"/>
              </w:rPr>
              <w:t>办公设备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复印机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A020202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投影仪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用于测量、测绘等专用投影仪除外。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A020204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多功能一体机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具有多种办公功能的设备入次，例如带打印功能的复印机等。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A020205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照相机及器材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A0202051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照相机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A020205101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数字照相机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指数码机，包括单反数码相机、卡片数码相机等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A020210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文印设备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A02021001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速印机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A020211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销毁设备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A02021101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碎纸机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A020212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Cs/>
                <w:kern w:val="0"/>
                <w:sz w:val="24"/>
                <w:szCs w:val="24"/>
              </w:rPr>
              <w:t>条码打印机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</w:rPr>
              <w:t>A0206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/>
                <w:kern w:val="0"/>
                <w:sz w:val="24"/>
                <w:szCs w:val="24"/>
              </w:rPr>
              <w:t>电气设备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A020618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生活用电器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A02061802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空气调节电器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42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A0206180203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空调机</w:t>
            </w:r>
          </w:p>
        </w:tc>
        <w:tc>
          <w:tcPr>
            <w:tcW w:w="5245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kern w:val="0"/>
                <w:sz w:val="24"/>
                <w:szCs w:val="24"/>
              </w:rPr>
              <w:t>空调类额定制冷量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14000W</w:t>
            </w:r>
            <w:r>
              <w:rPr>
                <w:rFonts w:ascii="Times New Roman" w:hAnsi="宋体"/>
                <w:kern w:val="0"/>
                <w:sz w:val="24"/>
                <w:szCs w:val="24"/>
              </w:rPr>
              <w:t>及以下入此，不含多联式空调机组。</w:t>
            </w:r>
          </w:p>
        </w:tc>
      </w:tr>
    </w:tbl>
    <w:p>
      <w:pPr>
        <w:spacing w:line="520" w:lineRule="exact"/>
        <w:ind w:firstLine="641"/>
        <w:rPr>
          <w:rFonts w:ascii="Times New Roman" w:hAnsi="Times New Roman" w:eastAsia="仿宋_GB2312"/>
          <w:sz w:val="30"/>
          <w:szCs w:val="30"/>
        </w:rPr>
      </w:pPr>
    </w:p>
    <w:p>
      <w:pPr>
        <w:spacing w:line="520" w:lineRule="exact"/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br w:type="page"/>
      </w:r>
    </w:p>
    <w:p>
      <w:pPr>
        <w:jc w:val="center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方正小标宋简体" w:hAnsi="Calibri" w:eastAsia="方正小标宋简体" w:cs="Times New Roman"/>
          <w:sz w:val="44"/>
          <w:szCs w:val="44"/>
        </w:rPr>
        <w:t>郴州职业技术学院采购审批表</w:t>
      </w:r>
    </w:p>
    <w:tbl>
      <w:tblPr>
        <w:tblStyle w:val="7"/>
        <w:tblW w:w="914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3224"/>
        <w:gridCol w:w="1299"/>
        <w:gridCol w:w="3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采购项目</w:t>
            </w:r>
          </w:p>
        </w:tc>
        <w:tc>
          <w:tcPr>
            <w:tcW w:w="7746" w:type="dxa"/>
            <w:gridSpan w:val="3"/>
            <w:vAlign w:val="center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1" w:hRule="atLeast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事项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摘要</w:t>
            </w:r>
          </w:p>
        </w:tc>
        <w:tc>
          <w:tcPr>
            <w:tcW w:w="7746" w:type="dxa"/>
            <w:gridSpan w:val="3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说明用途、采购、数量、金额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、采购方式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真实性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必要性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  核</w:t>
            </w:r>
          </w:p>
        </w:tc>
        <w:tc>
          <w:tcPr>
            <w:tcW w:w="322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申请部门签字：</w:t>
            </w:r>
          </w:p>
        </w:tc>
        <w:tc>
          <w:tcPr>
            <w:tcW w:w="1299" w:type="dxa"/>
            <w:vAlign w:val="center"/>
          </w:tcPr>
          <w:p>
            <w:pPr>
              <w:ind w:left="706" w:hanging="705" w:hangingChars="294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资金支付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可行性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  核</w:t>
            </w:r>
          </w:p>
        </w:tc>
        <w:tc>
          <w:tcPr>
            <w:tcW w:w="3223" w:type="dxa"/>
            <w:vAlign w:val="center"/>
          </w:tcPr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财务部门签字：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科学性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合理性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  核</w:t>
            </w:r>
          </w:p>
        </w:tc>
        <w:tc>
          <w:tcPr>
            <w:tcW w:w="3224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业务主管领导签字：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采购方式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  核</w:t>
            </w:r>
          </w:p>
        </w:tc>
        <w:tc>
          <w:tcPr>
            <w:tcW w:w="3223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校采购办签字：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采购领导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小组意见</w:t>
            </w:r>
          </w:p>
        </w:tc>
        <w:tc>
          <w:tcPr>
            <w:tcW w:w="7746" w:type="dxa"/>
            <w:gridSpan w:val="3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ind w:firstLine="3720" w:firstLineChars="155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分管采购领导签字：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1402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校  长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  批</w:t>
            </w:r>
          </w:p>
        </w:tc>
        <w:tc>
          <w:tcPr>
            <w:tcW w:w="7746" w:type="dxa"/>
            <w:gridSpan w:val="3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注：1、各栏目需按照职责如实填写后，担责签名。</w:t>
      </w:r>
    </w:p>
    <w:p>
      <w:pPr>
        <w:ind w:firstLine="480" w:firstLineChars="200"/>
        <w:rPr>
          <w:rFonts w:ascii="仿宋_GB2312" w:hAnsi="Calibri" w:eastAsia="仿宋_GB2312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4"/>
          <w:szCs w:val="24"/>
        </w:rPr>
        <w:t>2、此表一式三份，财务、采购办和采购部门各一份。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444D94"/>
    <w:multiLevelType w:val="multilevel"/>
    <w:tmpl w:val="97444D94"/>
    <w:lvl w:ilvl="0" w:tentative="0">
      <w:start w:val="1"/>
      <w:numFmt w:val="decimal"/>
      <w:pStyle w:val="2"/>
      <w:isLgl/>
      <w:suff w:val="space"/>
      <w:lvlText w:val="第 %1 章"/>
      <w:lvlJc w:val="center"/>
      <w:pPr>
        <w:tabs>
          <w:tab w:val="left" w:pos="0"/>
        </w:tabs>
        <w:ind w:left="0" w:firstLine="0"/>
      </w:pPr>
      <w:rPr>
        <w:rFonts w:hint="default" w:ascii="宋体" w:hAnsi="宋体" w:eastAsia="黑体" w:cs="宋体"/>
        <w:sz w:val="36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420"/>
        </w:tabs>
        <w:ind w:left="0" w:firstLine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425"/>
        </w:tabs>
        <w:ind w:left="0" w:firstLine="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089F39C3"/>
    <w:multiLevelType w:val="multilevel"/>
    <w:tmpl w:val="089F39C3"/>
    <w:lvl w:ilvl="0" w:tentative="0">
      <w:start w:val="1"/>
      <w:numFmt w:val="decimal"/>
      <w:pStyle w:val="5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0048FB"/>
    <w:rsid w:val="06DC3104"/>
    <w:rsid w:val="0F8D46FD"/>
    <w:rsid w:val="6300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numPr>
        <w:ilvl w:val="0"/>
        <w:numId w:val="1"/>
      </w:numPr>
      <w:tabs>
        <w:tab w:val="left" w:pos="420"/>
        <w:tab w:val="clear" w:pos="0"/>
      </w:tabs>
      <w:spacing w:before="100" w:beforeLines="100" w:after="100" w:afterLines="100" w:line="578" w:lineRule="auto"/>
      <w:jc w:val="center"/>
      <w:outlineLvl w:val="0"/>
    </w:pPr>
    <w:rPr>
      <w:rFonts w:ascii="Times New Roman" w:hAnsi="Times New Roman" w:eastAsia="黑体"/>
      <w:bCs/>
      <w:kern w:val="44"/>
      <w:sz w:val="36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9"/>
    <w:semiHidden/>
    <w:unhideWhenUsed/>
    <w:qFormat/>
    <w:uiPriority w:val="0"/>
    <w:pPr>
      <w:keepNext/>
      <w:keepLines/>
      <w:numPr>
        <w:ilvl w:val="0"/>
        <w:numId w:val="2"/>
      </w:numPr>
      <w:spacing w:line="360" w:lineRule="auto"/>
      <w:ind w:firstLine="0" w:firstLineChars="0"/>
      <w:outlineLvl w:val="3"/>
    </w:pPr>
    <w:rPr>
      <w:rFonts w:asciiTheme="majorAscii" w:hAnsiTheme="majorAscii" w:eastAsiaTheme="majorEastAsia" w:cstheme="majorBidi"/>
      <w:b/>
      <w:bCs/>
      <w:sz w:val="28"/>
      <w:szCs w:val="28"/>
      <w:lang w:val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4 Char"/>
    <w:basedOn w:val="8"/>
    <w:link w:val="5"/>
    <w:qFormat/>
    <w:uiPriority w:val="9"/>
    <w:rPr>
      <w:rFonts w:asciiTheme="majorAscii" w:hAnsiTheme="majorAscii" w:eastAsiaTheme="majorEastAsia" w:cstheme="majorBidi"/>
      <w:b/>
      <w:bCs/>
      <w:kern w:val="2"/>
      <w:sz w:val="28"/>
      <w:szCs w:val="28"/>
      <w:lang w:val="zh-CN"/>
    </w:rPr>
  </w:style>
  <w:style w:type="character" w:customStyle="1" w:styleId="10">
    <w:name w:val="标题 1 Char"/>
    <w:link w:val="2"/>
    <w:qFormat/>
    <w:uiPriority w:val="9"/>
    <w:rPr>
      <w:rFonts w:ascii="Times New Roman" w:hAnsi="Times New Roman" w:eastAsia="黑体"/>
      <w:bCs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2019-07-02T08:55:00Z</dcterms:created>
  <dc:creator>肖艳华</dc:creator>
  <cp:lastModifiedBy>肖艳华</cp:lastModifiedBy>
  <dcterms:modified xsi:type="dcterms:W3CDTF">2019-07-02T08:55:41Z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